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D31" w:rsidRPr="00FF55DC" w:rsidRDefault="00D07D31" w:rsidP="006D5545">
      <w:pPr>
        <w:spacing w:after="0" w:line="240" w:lineRule="auto"/>
        <w:jc w:val="center"/>
        <w:rPr>
          <w:b/>
        </w:rPr>
      </w:pPr>
      <w:r w:rsidRPr="00FF55DC">
        <w:rPr>
          <w:b/>
        </w:rPr>
        <w:t>Shaping the Power Balance in the Asia-Pacific</w:t>
      </w:r>
    </w:p>
    <w:p w:rsidR="004160BA" w:rsidRPr="006D5545" w:rsidRDefault="00E95B2F" w:rsidP="006D5545">
      <w:pPr>
        <w:spacing w:after="0" w:line="240" w:lineRule="auto"/>
        <w:jc w:val="center"/>
      </w:pPr>
      <w:r w:rsidRPr="006D5545">
        <w:t xml:space="preserve">Evan Medeiros </w:t>
      </w:r>
      <w:r w:rsidR="00D07D31" w:rsidRPr="006D5545">
        <w:t xml:space="preserve">Presentation to the </w:t>
      </w:r>
      <w:r w:rsidRPr="006D5545">
        <w:t xml:space="preserve">U.S.-Australia </w:t>
      </w:r>
      <w:r w:rsidR="00D07D31" w:rsidRPr="006D5545">
        <w:t>Crawford Dialogue</w:t>
      </w:r>
    </w:p>
    <w:p w:rsidR="00D07D31" w:rsidRPr="006D5545" w:rsidRDefault="00D07D31" w:rsidP="006D5545">
      <w:pPr>
        <w:spacing w:after="0" w:line="240" w:lineRule="auto"/>
        <w:jc w:val="center"/>
      </w:pPr>
      <w:r w:rsidRPr="006D5545">
        <w:t>September 21, 2010</w:t>
      </w:r>
    </w:p>
    <w:p w:rsidR="00D07D31" w:rsidRDefault="00BB398A" w:rsidP="006D5545">
      <w:pPr>
        <w:spacing w:after="0" w:line="240" w:lineRule="auto"/>
        <w:jc w:val="center"/>
      </w:pPr>
      <w:r w:rsidRPr="006D5545">
        <w:t>State Department</w:t>
      </w:r>
    </w:p>
    <w:p w:rsidR="002A1265" w:rsidRPr="006D5545" w:rsidRDefault="002A1265" w:rsidP="006D5545">
      <w:pPr>
        <w:spacing w:after="0" w:line="240" w:lineRule="auto"/>
        <w:jc w:val="center"/>
      </w:pPr>
      <w:r>
        <w:t xml:space="preserve">Washington, D.C. </w:t>
      </w:r>
    </w:p>
    <w:p w:rsidR="00D07D31" w:rsidRDefault="00D07D31" w:rsidP="00734E1D">
      <w:pPr>
        <w:spacing w:after="0" w:line="240" w:lineRule="auto"/>
      </w:pPr>
    </w:p>
    <w:p w:rsidR="00D07D31" w:rsidRPr="00FF55DC" w:rsidRDefault="00F730C2" w:rsidP="00734E1D">
      <w:pPr>
        <w:spacing w:after="0" w:line="240" w:lineRule="auto"/>
        <w:rPr>
          <w:b/>
        </w:rPr>
      </w:pPr>
      <w:r w:rsidRPr="00FF55DC">
        <w:rPr>
          <w:b/>
        </w:rPr>
        <w:t>I.  Introduction</w:t>
      </w:r>
      <w:r w:rsidR="00D07D31" w:rsidRPr="00FF55DC">
        <w:rPr>
          <w:b/>
        </w:rPr>
        <w:t xml:space="preserve"> </w:t>
      </w:r>
    </w:p>
    <w:p w:rsidR="00D07D31" w:rsidRDefault="00D07D31" w:rsidP="00734E1D">
      <w:pPr>
        <w:spacing w:after="0" w:line="240" w:lineRule="auto"/>
      </w:pPr>
    </w:p>
    <w:p w:rsidR="00D07D31" w:rsidRDefault="00D07D31" w:rsidP="00734E1D">
      <w:pPr>
        <w:pStyle w:val="ListParagraph"/>
        <w:numPr>
          <w:ilvl w:val="0"/>
          <w:numId w:val="3"/>
        </w:numPr>
        <w:spacing w:after="0" w:line="240" w:lineRule="auto"/>
        <w:ind w:left="360"/>
      </w:pPr>
      <w:r>
        <w:t xml:space="preserve">Thanks to all for coming. This is an important dialogue with a key partner in Asia who can help us shaping the regional environment at a critical time. </w:t>
      </w:r>
    </w:p>
    <w:p w:rsidR="00FF55DC" w:rsidRDefault="00FF55DC" w:rsidP="00734E1D">
      <w:pPr>
        <w:pStyle w:val="ListParagraph"/>
        <w:spacing w:after="0" w:line="240" w:lineRule="auto"/>
        <w:ind w:left="360"/>
      </w:pPr>
    </w:p>
    <w:p w:rsidR="00FF55DC" w:rsidRDefault="00FF55DC" w:rsidP="00734E1D">
      <w:pPr>
        <w:pStyle w:val="ListParagraph"/>
        <w:numPr>
          <w:ilvl w:val="0"/>
          <w:numId w:val="3"/>
        </w:numPr>
        <w:spacing w:after="0" w:line="240" w:lineRule="auto"/>
        <w:ind w:left="360"/>
      </w:pPr>
      <w:r>
        <w:t>I’d like to make some statements about how we see China’s rise in Asia and then pose some questions for discussion.</w:t>
      </w:r>
    </w:p>
    <w:p w:rsidR="00FF55DC" w:rsidRDefault="00FF55DC" w:rsidP="00734E1D">
      <w:pPr>
        <w:pStyle w:val="ListParagraph"/>
        <w:spacing w:after="0" w:line="240" w:lineRule="auto"/>
      </w:pPr>
    </w:p>
    <w:p w:rsidR="00FF55DC" w:rsidRPr="00FF55DC" w:rsidRDefault="00FF55DC" w:rsidP="00734E1D">
      <w:pPr>
        <w:spacing w:after="0" w:line="240" w:lineRule="auto"/>
        <w:rPr>
          <w:b/>
        </w:rPr>
      </w:pPr>
      <w:r w:rsidRPr="00FF55DC">
        <w:rPr>
          <w:b/>
        </w:rPr>
        <w:t>II. China’</w:t>
      </w:r>
      <w:r w:rsidR="00671207">
        <w:rPr>
          <w:b/>
        </w:rPr>
        <w:t xml:space="preserve"> Rise in Asia: What’s </w:t>
      </w:r>
      <w:proofErr w:type="gramStart"/>
      <w:r w:rsidR="00671207">
        <w:rPr>
          <w:b/>
        </w:rPr>
        <w:t>Happening</w:t>
      </w:r>
      <w:proofErr w:type="gramEnd"/>
      <w:r w:rsidR="00465A55">
        <w:rPr>
          <w:rStyle w:val="FootnoteReference"/>
          <w:b/>
        </w:rPr>
        <w:footnoteReference w:id="1"/>
      </w:r>
      <w:r w:rsidRPr="00FF55DC">
        <w:rPr>
          <w:b/>
        </w:rPr>
        <w:t xml:space="preserve"> </w:t>
      </w:r>
    </w:p>
    <w:p w:rsidR="00FF55DC" w:rsidRDefault="00FF55DC" w:rsidP="00734E1D">
      <w:pPr>
        <w:spacing w:after="0" w:line="240" w:lineRule="auto"/>
      </w:pPr>
    </w:p>
    <w:p w:rsidR="00B03421" w:rsidRPr="00B03421" w:rsidRDefault="00B03421" w:rsidP="00734E1D">
      <w:pPr>
        <w:pStyle w:val="ListParagraph"/>
        <w:numPr>
          <w:ilvl w:val="0"/>
          <w:numId w:val="6"/>
        </w:numPr>
        <w:spacing w:after="0" w:line="240" w:lineRule="auto"/>
        <w:ind w:left="360"/>
      </w:pPr>
      <w:r w:rsidRPr="00B03421">
        <w:rPr>
          <w:bCs/>
        </w:rPr>
        <w:t xml:space="preserve">Asian states </w:t>
      </w:r>
      <w:r w:rsidR="00896888" w:rsidRPr="00B03421">
        <w:rPr>
          <w:bCs/>
        </w:rPr>
        <w:t>positioning themselves to benefit from both China and the U.S.</w:t>
      </w:r>
    </w:p>
    <w:p w:rsidR="00B03421" w:rsidRPr="00B03421" w:rsidRDefault="00896888" w:rsidP="00734E1D">
      <w:pPr>
        <w:pStyle w:val="ListParagraph"/>
        <w:numPr>
          <w:ilvl w:val="1"/>
          <w:numId w:val="6"/>
        </w:numPr>
        <w:spacing w:after="0" w:line="240" w:lineRule="auto"/>
        <w:ind w:left="1080"/>
      </w:pPr>
      <w:r w:rsidRPr="00B03421">
        <w:rPr>
          <w:bCs/>
        </w:rPr>
        <w:t>None want to choose between U.S. and China</w:t>
      </w:r>
    </w:p>
    <w:p w:rsidR="002B1D67" w:rsidRPr="002B1D67" w:rsidRDefault="00896888" w:rsidP="00734E1D">
      <w:pPr>
        <w:pStyle w:val="ListParagraph"/>
        <w:numPr>
          <w:ilvl w:val="1"/>
          <w:numId w:val="6"/>
        </w:numPr>
        <w:spacing w:after="0" w:line="240" w:lineRule="auto"/>
        <w:ind w:left="1080"/>
      </w:pPr>
      <w:r w:rsidRPr="00B03421">
        <w:rPr>
          <w:bCs/>
        </w:rPr>
        <w:t>China generates some leverage with U.S.</w:t>
      </w:r>
    </w:p>
    <w:p w:rsidR="00896888" w:rsidRPr="00734E1D" w:rsidRDefault="002B1D67" w:rsidP="00734E1D">
      <w:pPr>
        <w:pStyle w:val="ListParagraph"/>
        <w:numPr>
          <w:ilvl w:val="1"/>
          <w:numId w:val="6"/>
        </w:numPr>
        <w:spacing w:after="0" w:line="240" w:lineRule="auto"/>
        <w:ind w:left="1080"/>
      </w:pPr>
      <w:r>
        <w:rPr>
          <w:bCs/>
        </w:rPr>
        <w:t>More generally, security and economic diversification characterizes much of the b</w:t>
      </w:r>
      <w:r w:rsidR="00DC7516">
        <w:rPr>
          <w:bCs/>
        </w:rPr>
        <w:t>i</w:t>
      </w:r>
      <w:r>
        <w:rPr>
          <w:bCs/>
        </w:rPr>
        <w:t>l</w:t>
      </w:r>
      <w:r w:rsidR="00DC7516">
        <w:rPr>
          <w:bCs/>
        </w:rPr>
        <w:t xml:space="preserve">ateral and multilateral </w:t>
      </w:r>
      <w:r>
        <w:rPr>
          <w:bCs/>
        </w:rPr>
        <w:t xml:space="preserve">interactions in Asia. This is normal and to be expected. </w:t>
      </w:r>
      <w:r w:rsidR="00896888" w:rsidRPr="00B03421">
        <w:rPr>
          <w:bCs/>
        </w:rPr>
        <w:t xml:space="preserve"> </w:t>
      </w:r>
    </w:p>
    <w:p w:rsidR="00734E1D" w:rsidRPr="00734E1D" w:rsidRDefault="00734E1D" w:rsidP="00734E1D">
      <w:pPr>
        <w:pStyle w:val="ListParagraph"/>
        <w:spacing w:after="0" w:line="240" w:lineRule="auto"/>
        <w:ind w:left="360"/>
      </w:pPr>
    </w:p>
    <w:p w:rsidR="00734E1D" w:rsidRPr="00734E1D" w:rsidRDefault="00896888" w:rsidP="00734E1D">
      <w:pPr>
        <w:pStyle w:val="ListParagraph"/>
        <w:numPr>
          <w:ilvl w:val="0"/>
          <w:numId w:val="6"/>
        </w:numPr>
        <w:spacing w:after="0" w:line="240" w:lineRule="auto"/>
        <w:ind w:left="360"/>
        <w:rPr>
          <w:bCs/>
        </w:rPr>
      </w:pPr>
      <w:r w:rsidRPr="00734E1D">
        <w:rPr>
          <w:bCs/>
        </w:rPr>
        <w:t>Engagement with Ch</w:t>
      </w:r>
      <w:r w:rsidR="00734E1D" w:rsidRPr="00734E1D">
        <w:rPr>
          <w:bCs/>
        </w:rPr>
        <w:t xml:space="preserve">ina </w:t>
      </w:r>
      <w:r w:rsidR="00734E1D">
        <w:rPr>
          <w:bCs/>
        </w:rPr>
        <w:t>mainly driven by an economic logic, but the r</w:t>
      </w:r>
      <w:r w:rsidRPr="00734E1D">
        <w:rPr>
          <w:bCs/>
        </w:rPr>
        <w:t xml:space="preserve">egional consensus favoring engagement with China has a tentative quality </w:t>
      </w:r>
    </w:p>
    <w:p w:rsidR="00734E1D" w:rsidRPr="00734E1D" w:rsidRDefault="00896888" w:rsidP="00734E1D">
      <w:pPr>
        <w:pStyle w:val="ListParagraph"/>
        <w:numPr>
          <w:ilvl w:val="1"/>
          <w:numId w:val="6"/>
        </w:numPr>
        <w:spacing w:after="0" w:line="240" w:lineRule="auto"/>
        <w:ind w:left="1080"/>
        <w:rPr>
          <w:bCs/>
        </w:rPr>
      </w:pPr>
      <w:r w:rsidRPr="00734E1D">
        <w:rPr>
          <w:bCs/>
        </w:rPr>
        <w:t>Uncertainty about China’s future: weak or a strong China</w:t>
      </w:r>
    </w:p>
    <w:p w:rsidR="00734E1D" w:rsidRPr="00734E1D" w:rsidRDefault="00896888" w:rsidP="00734E1D">
      <w:pPr>
        <w:pStyle w:val="ListParagraph"/>
        <w:numPr>
          <w:ilvl w:val="1"/>
          <w:numId w:val="6"/>
        </w:numPr>
        <w:spacing w:after="0" w:line="240" w:lineRule="auto"/>
        <w:ind w:left="1080"/>
        <w:rPr>
          <w:bCs/>
        </w:rPr>
      </w:pPr>
      <w:r w:rsidRPr="00734E1D">
        <w:rPr>
          <w:bCs/>
        </w:rPr>
        <w:t>Fears of China’s economy as a competitive threat</w:t>
      </w:r>
    </w:p>
    <w:p w:rsidR="00734E1D" w:rsidRDefault="00734E1D" w:rsidP="00734E1D">
      <w:pPr>
        <w:pStyle w:val="ListParagraph"/>
        <w:numPr>
          <w:ilvl w:val="1"/>
          <w:numId w:val="6"/>
        </w:numPr>
        <w:spacing w:after="0" w:line="240" w:lineRule="auto"/>
        <w:ind w:left="1080"/>
        <w:rPr>
          <w:bCs/>
        </w:rPr>
      </w:pPr>
      <w:r w:rsidRPr="00734E1D">
        <w:rPr>
          <w:bCs/>
        </w:rPr>
        <w:t>Nagging concern about PLA modernization</w:t>
      </w:r>
    </w:p>
    <w:p w:rsidR="00734E1D" w:rsidRDefault="00734E1D" w:rsidP="00734E1D">
      <w:pPr>
        <w:spacing w:after="0" w:line="240" w:lineRule="auto"/>
      </w:pPr>
    </w:p>
    <w:p w:rsidR="00734E1D" w:rsidRPr="00734E1D" w:rsidRDefault="00734E1D" w:rsidP="00734E1D">
      <w:pPr>
        <w:pStyle w:val="ListParagraph"/>
        <w:numPr>
          <w:ilvl w:val="0"/>
          <w:numId w:val="6"/>
        </w:numPr>
        <w:spacing w:after="0" w:line="240" w:lineRule="auto"/>
        <w:ind w:left="360"/>
        <w:rPr>
          <w:bCs/>
        </w:rPr>
      </w:pPr>
      <w:r w:rsidRPr="00734E1D">
        <w:rPr>
          <w:bCs/>
        </w:rPr>
        <w:t>No Chinese hegemony</w:t>
      </w:r>
      <w:r>
        <w:rPr>
          <w:bCs/>
        </w:rPr>
        <w:t xml:space="preserve">: </w:t>
      </w:r>
      <w:r w:rsidRPr="00734E1D">
        <w:rPr>
          <w:bCs/>
        </w:rPr>
        <w:t>Regional states are not climbing on a Chinese bandwagon in expectation of its eventual hegemony</w:t>
      </w:r>
    </w:p>
    <w:p w:rsidR="00734E1D" w:rsidRPr="00734E1D" w:rsidRDefault="00734E1D" w:rsidP="00734E1D">
      <w:pPr>
        <w:pStyle w:val="ListParagraph"/>
        <w:spacing w:after="0" w:line="240" w:lineRule="auto"/>
        <w:ind w:left="360"/>
      </w:pPr>
    </w:p>
    <w:p w:rsidR="00734E1D" w:rsidRPr="00734E1D" w:rsidRDefault="00734E1D" w:rsidP="00896888">
      <w:pPr>
        <w:pStyle w:val="ListParagraph"/>
        <w:numPr>
          <w:ilvl w:val="0"/>
          <w:numId w:val="6"/>
        </w:numPr>
        <w:spacing w:after="0" w:line="240" w:lineRule="auto"/>
        <w:ind w:left="360"/>
      </w:pPr>
      <w:r>
        <w:t xml:space="preserve">No regional arms race: </w:t>
      </w:r>
      <w:proofErr w:type="gramStart"/>
      <w:r w:rsidR="00896888">
        <w:t>no</w:t>
      </w:r>
      <w:proofErr w:type="gramEnd"/>
      <w:r w:rsidR="00896888">
        <w:t xml:space="preserve"> regional rush to expand military budgets or force modernization in expectation in reaction to China.</w:t>
      </w:r>
    </w:p>
    <w:p w:rsidR="00734E1D" w:rsidRPr="00734E1D" w:rsidRDefault="00734E1D" w:rsidP="00734E1D">
      <w:pPr>
        <w:pStyle w:val="ListParagraph"/>
        <w:rPr>
          <w:bCs/>
        </w:rPr>
      </w:pPr>
    </w:p>
    <w:p w:rsidR="00734E1D" w:rsidRPr="004160BA" w:rsidRDefault="00734E1D" w:rsidP="00D71FB0">
      <w:pPr>
        <w:pStyle w:val="ListParagraph"/>
        <w:numPr>
          <w:ilvl w:val="0"/>
          <w:numId w:val="6"/>
        </w:numPr>
        <w:spacing w:after="0" w:line="240" w:lineRule="auto"/>
        <w:ind w:left="360"/>
      </w:pPr>
      <w:r w:rsidRPr="004160BA">
        <w:rPr>
          <w:bCs/>
        </w:rPr>
        <w:t>U.S. remains t</w:t>
      </w:r>
      <w:r w:rsidR="00D71FB0">
        <w:rPr>
          <w:bCs/>
        </w:rPr>
        <w:t xml:space="preserve">he security partner of choice: the United States is the </w:t>
      </w:r>
      <w:r w:rsidRPr="00D71FB0">
        <w:rPr>
          <w:bCs/>
        </w:rPr>
        <w:t>only nation with ability and resolve to balance China</w:t>
      </w:r>
    </w:p>
    <w:p w:rsidR="00734E1D" w:rsidRPr="004160BA" w:rsidRDefault="00734E1D" w:rsidP="00734E1D">
      <w:pPr>
        <w:pStyle w:val="ListParagraph"/>
        <w:numPr>
          <w:ilvl w:val="1"/>
          <w:numId w:val="6"/>
        </w:numPr>
        <w:spacing w:after="0" w:line="240" w:lineRule="auto"/>
        <w:ind w:left="1080"/>
      </w:pPr>
      <w:r w:rsidRPr="004160BA">
        <w:t xml:space="preserve">China is not seen as a viable strategic </w:t>
      </w:r>
      <w:r>
        <w:t xml:space="preserve">partner by anyone. </w:t>
      </w:r>
    </w:p>
    <w:p w:rsidR="002B1D67" w:rsidRPr="004160BA" w:rsidRDefault="00734E1D" w:rsidP="002B1D67">
      <w:pPr>
        <w:pStyle w:val="ListParagraph"/>
        <w:numPr>
          <w:ilvl w:val="1"/>
          <w:numId w:val="6"/>
        </w:numPr>
        <w:spacing w:after="0" w:line="240" w:lineRule="auto"/>
        <w:ind w:left="1080"/>
      </w:pPr>
      <w:r w:rsidRPr="004160BA">
        <w:rPr>
          <w:bCs/>
        </w:rPr>
        <w:t>U.S. key to preventing Chinese domination</w:t>
      </w:r>
      <w:r>
        <w:rPr>
          <w:bCs/>
        </w:rPr>
        <w:t>; a</w:t>
      </w:r>
      <w:r w:rsidRPr="00B03421">
        <w:rPr>
          <w:bCs/>
        </w:rPr>
        <w:t>llies/partners favor U.S. doing “heavy lifting</w:t>
      </w:r>
      <w:r w:rsidR="006761F7">
        <w:rPr>
          <w:bCs/>
        </w:rPr>
        <w:t>.</w:t>
      </w:r>
      <w:r w:rsidRPr="00B03421">
        <w:rPr>
          <w:bCs/>
        </w:rPr>
        <w:t>”</w:t>
      </w:r>
    </w:p>
    <w:p w:rsidR="004160BA" w:rsidRDefault="004160BA" w:rsidP="00734E1D">
      <w:pPr>
        <w:spacing w:after="0" w:line="240" w:lineRule="auto"/>
      </w:pPr>
    </w:p>
    <w:p w:rsidR="00EB7609" w:rsidRDefault="00EB7609" w:rsidP="00734E1D">
      <w:pPr>
        <w:spacing w:after="0" w:line="240" w:lineRule="auto"/>
      </w:pPr>
    </w:p>
    <w:p w:rsidR="001B51E1" w:rsidRDefault="001B51E1" w:rsidP="00734E1D">
      <w:pPr>
        <w:spacing w:after="0" w:line="240" w:lineRule="auto"/>
        <w:rPr>
          <w:b/>
        </w:rPr>
      </w:pPr>
    </w:p>
    <w:p w:rsidR="00D07D31" w:rsidRDefault="00FF55DC" w:rsidP="00734E1D">
      <w:pPr>
        <w:spacing w:after="0" w:line="240" w:lineRule="auto"/>
        <w:rPr>
          <w:b/>
        </w:rPr>
      </w:pPr>
      <w:r w:rsidRPr="00FF55DC">
        <w:rPr>
          <w:b/>
        </w:rPr>
        <w:lastRenderedPageBreak/>
        <w:t xml:space="preserve">III. China’s Rise in Asia: What </w:t>
      </w:r>
      <w:proofErr w:type="gramStart"/>
      <w:r w:rsidRPr="00FF55DC">
        <w:rPr>
          <w:b/>
        </w:rPr>
        <w:t>Does</w:t>
      </w:r>
      <w:proofErr w:type="gramEnd"/>
      <w:r w:rsidRPr="00FF55DC">
        <w:rPr>
          <w:b/>
        </w:rPr>
        <w:t xml:space="preserve"> it Mean</w:t>
      </w:r>
      <w:r w:rsidR="007A6DAD">
        <w:rPr>
          <w:b/>
        </w:rPr>
        <w:t xml:space="preserve"> for the United States and Australia</w:t>
      </w:r>
      <w:r w:rsidRPr="00FF55DC">
        <w:rPr>
          <w:b/>
        </w:rPr>
        <w:t xml:space="preserve">?  </w:t>
      </w:r>
    </w:p>
    <w:p w:rsidR="00FF55DC" w:rsidRDefault="00FF55DC" w:rsidP="00734E1D">
      <w:pPr>
        <w:spacing w:after="0" w:line="240" w:lineRule="auto"/>
        <w:rPr>
          <w:b/>
        </w:rPr>
      </w:pPr>
    </w:p>
    <w:p w:rsidR="005760C7" w:rsidRDefault="005760C7" w:rsidP="00CB7584">
      <w:pPr>
        <w:pStyle w:val="ListParagraph"/>
        <w:numPr>
          <w:ilvl w:val="0"/>
          <w:numId w:val="12"/>
        </w:numPr>
        <w:spacing w:after="0" w:line="240" w:lineRule="auto"/>
      </w:pPr>
      <w:r>
        <w:t xml:space="preserve">China’s growing “power and influence” is getting a lot of attention these days. </w:t>
      </w:r>
      <w:proofErr w:type="spellStart"/>
      <w:r>
        <w:t>Im</w:t>
      </w:r>
      <w:proofErr w:type="spellEnd"/>
      <w:r>
        <w:t xml:space="preserve"> struck by the debate in Australia. I’m told that High White’s recent article on Power Shift about how the U.S. needs to just give up the fact that China will dominate East Asia.  </w:t>
      </w:r>
    </w:p>
    <w:p w:rsidR="005760C7" w:rsidRDefault="005760C7" w:rsidP="005760C7">
      <w:pPr>
        <w:pStyle w:val="ListParagraph"/>
        <w:spacing w:after="0" w:line="240" w:lineRule="auto"/>
        <w:ind w:left="360"/>
      </w:pPr>
    </w:p>
    <w:p w:rsidR="00FF55DC" w:rsidRDefault="00CB7584" w:rsidP="00CB7584">
      <w:pPr>
        <w:pStyle w:val="ListParagraph"/>
        <w:numPr>
          <w:ilvl w:val="0"/>
          <w:numId w:val="12"/>
        </w:numPr>
        <w:spacing w:after="0" w:line="240" w:lineRule="auto"/>
      </w:pPr>
      <w:r w:rsidRPr="00CB7584">
        <w:t xml:space="preserve">What does it mean to say China’s power and influence is rising? </w:t>
      </w:r>
      <w:r w:rsidR="000A30CF">
        <w:t xml:space="preserve">These terms are being thrown around far too easily and it’s important not to let the rhetoric get ahead of reality.  </w:t>
      </w:r>
    </w:p>
    <w:p w:rsidR="00BB398A" w:rsidRDefault="00BB398A" w:rsidP="00BB398A">
      <w:pPr>
        <w:pStyle w:val="ListParagraph"/>
      </w:pPr>
    </w:p>
    <w:p w:rsidR="00BB398A" w:rsidRDefault="00BB398A" w:rsidP="00CB7584">
      <w:pPr>
        <w:pStyle w:val="ListParagraph"/>
        <w:numPr>
          <w:ilvl w:val="0"/>
          <w:numId w:val="12"/>
        </w:numPr>
        <w:spacing w:after="0" w:line="240" w:lineRule="auto"/>
      </w:pPr>
      <w:r>
        <w:t xml:space="preserve">In my view, there is no question that China’s presence in regional economic, diplomatic and security life is growing. That’s an empirical reality. </w:t>
      </w:r>
    </w:p>
    <w:p w:rsidR="00BB398A" w:rsidRDefault="00BB398A" w:rsidP="00BB398A">
      <w:pPr>
        <w:pStyle w:val="ListParagraph"/>
      </w:pPr>
    </w:p>
    <w:p w:rsidR="001D61C8" w:rsidRDefault="00BB398A" w:rsidP="00CB7584">
      <w:pPr>
        <w:pStyle w:val="ListParagraph"/>
        <w:numPr>
          <w:ilvl w:val="0"/>
          <w:numId w:val="12"/>
        </w:numPr>
        <w:spacing w:after="0" w:line="240" w:lineRule="auto"/>
      </w:pPr>
      <w:r>
        <w:t xml:space="preserve">It’s equally accurate to say that China’s material capabilities are growing: second largest economy in the world; a rapidly modernizing military; increasingly capable diplomats; </w:t>
      </w:r>
      <w:r w:rsidR="007E3695">
        <w:t xml:space="preserve">globally </w:t>
      </w:r>
      <w:r>
        <w:t xml:space="preserve">active enterprises involved in aid, trade and investment. </w:t>
      </w:r>
    </w:p>
    <w:p w:rsidR="001D61C8" w:rsidRDefault="001D61C8" w:rsidP="001D61C8">
      <w:pPr>
        <w:pStyle w:val="ListParagraph"/>
      </w:pPr>
    </w:p>
    <w:p w:rsidR="007A6DAD" w:rsidRDefault="001D61C8" w:rsidP="00CB7584">
      <w:pPr>
        <w:pStyle w:val="ListParagraph"/>
        <w:numPr>
          <w:ilvl w:val="0"/>
          <w:numId w:val="12"/>
        </w:numPr>
        <w:spacing w:after="0" w:line="240" w:lineRule="auto"/>
      </w:pPr>
      <w:r>
        <w:t>But</w:t>
      </w:r>
      <w:r w:rsidR="00CD6EEA">
        <w:t xml:space="preserve"> presence is not necessarily influence and capabilities are not necessarily power.</w:t>
      </w:r>
      <w:r w:rsidR="003D748B">
        <w:t xml:space="preserve"> These terms are being </w:t>
      </w:r>
      <w:proofErr w:type="gramStart"/>
      <w:r w:rsidR="003D748B">
        <w:t>throw</w:t>
      </w:r>
      <w:proofErr w:type="gramEnd"/>
      <w:r w:rsidR="003D748B">
        <w:t xml:space="preserve"> around to easily. </w:t>
      </w:r>
      <w:r w:rsidR="00CD6EEA">
        <w:t xml:space="preserve"> </w:t>
      </w:r>
    </w:p>
    <w:p w:rsidR="007A6DAD" w:rsidRDefault="007A6DAD" w:rsidP="007A6DAD">
      <w:pPr>
        <w:pStyle w:val="ListParagraph"/>
      </w:pPr>
    </w:p>
    <w:p w:rsidR="007A6DAD" w:rsidRDefault="00CD6EEA" w:rsidP="00CB7584">
      <w:pPr>
        <w:pStyle w:val="ListParagraph"/>
        <w:numPr>
          <w:ilvl w:val="0"/>
          <w:numId w:val="12"/>
        </w:numPr>
        <w:spacing w:after="0" w:line="240" w:lineRule="auto"/>
      </w:pPr>
      <w:r>
        <w:t xml:space="preserve">Beijing is coming to realize that given China’s size, location, growth model, history (as a regional power) and the fact that it resides in a world of complex global interdependence that </w:t>
      </w:r>
      <w:proofErr w:type="spellStart"/>
      <w:r>
        <w:t>its</w:t>
      </w:r>
      <w:proofErr w:type="spellEnd"/>
      <w:r>
        <w:t xml:space="preserve"> difficult to translate material capabilities into </w:t>
      </w:r>
      <w:proofErr w:type="gramStart"/>
      <w:r>
        <w:t xml:space="preserve">actual </w:t>
      </w:r>
      <w:r w:rsidR="007A6DAD">
        <w:t xml:space="preserve"> power</w:t>
      </w:r>
      <w:proofErr w:type="gramEnd"/>
      <w:r w:rsidR="007A6DAD">
        <w:t xml:space="preserve"> and </w:t>
      </w:r>
      <w:r>
        <w:t>influence</w:t>
      </w:r>
      <w:r w:rsidR="007A6DAD">
        <w:t xml:space="preserve"> – especially when that defined as getting states to make costly decisions that are inconsistent with their interests or values. </w:t>
      </w:r>
    </w:p>
    <w:p w:rsidR="003D748B" w:rsidRDefault="003D748B" w:rsidP="003D748B">
      <w:pPr>
        <w:pStyle w:val="ListParagraph"/>
      </w:pPr>
    </w:p>
    <w:p w:rsidR="003D748B" w:rsidRDefault="003D748B" w:rsidP="003D748B">
      <w:pPr>
        <w:pStyle w:val="ListParagraph"/>
        <w:numPr>
          <w:ilvl w:val="1"/>
          <w:numId w:val="12"/>
        </w:numPr>
        <w:spacing w:after="0" w:line="240" w:lineRule="auto"/>
      </w:pPr>
      <w:r>
        <w:t xml:space="preserve">The gap between China’s expectations of what it should be able to do and what it can actually do are growing. That’s a problem for us all that needs to be managed.  </w:t>
      </w:r>
    </w:p>
    <w:p w:rsidR="007A6DAD" w:rsidRDefault="007A6DAD" w:rsidP="007A6DAD">
      <w:pPr>
        <w:pStyle w:val="ListParagraph"/>
      </w:pPr>
    </w:p>
    <w:p w:rsidR="00E70003" w:rsidRDefault="007A6DAD" w:rsidP="00CB7584">
      <w:pPr>
        <w:pStyle w:val="ListParagraph"/>
        <w:numPr>
          <w:ilvl w:val="0"/>
          <w:numId w:val="12"/>
        </w:numPr>
        <w:spacing w:after="0" w:line="240" w:lineRule="auto"/>
      </w:pPr>
      <w:r>
        <w:t xml:space="preserve">Consider the following: China has become the top trading partner for a variety of developed Asian nations including Japan, South Korea and Australia. </w:t>
      </w:r>
      <w:r w:rsidR="00E72B8A">
        <w:t>Yet, this has not led to their gradual accommodation of China. The opposite, in fact. All of them in the past five years have been using a mix of internal and extern</w:t>
      </w:r>
      <w:r w:rsidR="00E70003">
        <w:t xml:space="preserve">al balancing in reaction to China’s regional policies. </w:t>
      </w:r>
    </w:p>
    <w:p w:rsidR="00E70003" w:rsidRDefault="00E70003" w:rsidP="00E70003">
      <w:pPr>
        <w:pStyle w:val="ListParagraph"/>
      </w:pPr>
    </w:p>
    <w:p w:rsidR="00E70003" w:rsidRDefault="00E70003" w:rsidP="00E70003">
      <w:pPr>
        <w:pStyle w:val="ListParagraph"/>
        <w:numPr>
          <w:ilvl w:val="1"/>
          <w:numId w:val="12"/>
        </w:numPr>
        <w:spacing w:after="0" w:line="240" w:lineRule="auto"/>
      </w:pPr>
      <w:r>
        <w:t>More recently,</w:t>
      </w:r>
      <w:r w:rsidR="00DC2F08">
        <w:t xml:space="preserve"> on issues rela</w:t>
      </w:r>
      <w:r w:rsidR="00E30BCF">
        <w:t xml:space="preserve">ted to the South China Sea, a </w:t>
      </w:r>
      <w:r w:rsidR="00DC2F08">
        <w:t xml:space="preserve">number of regional nations – both claimants and non-claimants- were willing to voice their concerns. </w:t>
      </w:r>
      <w:r>
        <w:t xml:space="preserve"> </w:t>
      </w:r>
    </w:p>
    <w:p w:rsidR="00E70003" w:rsidRDefault="00E70003" w:rsidP="00E70003">
      <w:pPr>
        <w:pStyle w:val="ListParagraph"/>
      </w:pPr>
    </w:p>
    <w:p w:rsidR="0022759A" w:rsidRDefault="0022759A" w:rsidP="00CB7584">
      <w:pPr>
        <w:pStyle w:val="ListParagraph"/>
        <w:numPr>
          <w:ilvl w:val="0"/>
          <w:numId w:val="12"/>
        </w:numPr>
        <w:spacing w:after="0" w:line="240" w:lineRule="auto"/>
      </w:pPr>
      <w:r>
        <w:t>That</w:t>
      </w:r>
      <w:r w:rsidR="00E70003">
        <w:t xml:space="preserve"> is not to say China hasn’t accumulated influence. </w:t>
      </w:r>
      <w:r w:rsidR="00E72B8A">
        <w:t xml:space="preserve"> </w:t>
      </w:r>
      <w:r w:rsidR="00491EF8">
        <w:t xml:space="preserve">Some research indicates that China has done well accumulating defensive influence:  </w:t>
      </w:r>
      <w:r w:rsidR="00264310">
        <w:t xml:space="preserve">this involves </w:t>
      </w:r>
      <w:r w:rsidR="00A24083">
        <w:t xml:space="preserve">getting </w:t>
      </w:r>
      <w:r w:rsidR="00264310">
        <w:t xml:space="preserve">countries not </w:t>
      </w:r>
      <w:r w:rsidR="00A24083">
        <w:t>to take</w:t>
      </w:r>
      <w:r w:rsidR="00264310">
        <w:t xml:space="preserve"> action; </w:t>
      </w:r>
      <w:r w:rsidR="00491EF8">
        <w:t>reassuring states and preventing</w:t>
      </w:r>
      <w:r w:rsidR="00264310">
        <w:t xml:space="preserve"> them from ganging up on China. </w:t>
      </w:r>
    </w:p>
    <w:p w:rsidR="0022759A" w:rsidRDefault="0022759A" w:rsidP="0022759A">
      <w:pPr>
        <w:pStyle w:val="ListParagraph"/>
        <w:spacing w:after="0" w:line="240" w:lineRule="auto"/>
        <w:ind w:left="1080"/>
      </w:pPr>
    </w:p>
    <w:p w:rsidR="00E70003" w:rsidRDefault="0022759A" w:rsidP="0022759A">
      <w:pPr>
        <w:pStyle w:val="ListParagraph"/>
        <w:numPr>
          <w:ilvl w:val="1"/>
          <w:numId w:val="12"/>
        </w:numPr>
        <w:spacing w:after="0" w:line="240" w:lineRule="auto"/>
      </w:pPr>
      <w:r>
        <w:t>China has been effective at making state more sensitive to China’</w:t>
      </w:r>
      <w:r w:rsidR="00A24083">
        <w:t xml:space="preserve">s needs, especially on Taiwan and Tibet. </w:t>
      </w:r>
      <w:r w:rsidR="00CD6EEA">
        <w:t xml:space="preserve"> </w:t>
      </w:r>
      <w:r w:rsidR="00E46310">
        <w:t xml:space="preserve">But how costly is this for states? How indicative is it of future trends? </w:t>
      </w:r>
      <w:r w:rsidR="00CD6EEA">
        <w:t xml:space="preserve"> </w:t>
      </w:r>
      <w:r w:rsidR="001D61C8">
        <w:t xml:space="preserve"> </w:t>
      </w:r>
    </w:p>
    <w:p w:rsidR="00E70003" w:rsidRDefault="00E70003" w:rsidP="00E70003">
      <w:pPr>
        <w:pStyle w:val="ListParagraph"/>
        <w:spacing w:after="0" w:line="240" w:lineRule="auto"/>
        <w:ind w:left="360"/>
      </w:pPr>
    </w:p>
    <w:p w:rsidR="00E46310" w:rsidRDefault="00E70003" w:rsidP="00CB7584">
      <w:pPr>
        <w:pStyle w:val="ListParagraph"/>
        <w:numPr>
          <w:ilvl w:val="0"/>
          <w:numId w:val="12"/>
        </w:numPr>
        <w:spacing w:after="0" w:line="240" w:lineRule="auto"/>
      </w:pPr>
      <w:r>
        <w:lastRenderedPageBreak/>
        <w:t xml:space="preserve">My concluding point is that there is not some immutable law of international politics that </w:t>
      </w:r>
      <w:r w:rsidR="00E46310">
        <w:t xml:space="preserve">a country with a growing economy, military and diplomatic presence </w:t>
      </w:r>
      <w:r w:rsidR="00DC2F08">
        <w:t xml:space="preserve">will lead to power and influence in a manner inimical to other major powers in the region. This is not an autonomous process that we don’t have any influence over. </w:t>
      </w:r>
    </w:p>
    <w:p w:rsidR="00E46310" w:rsidRDefault="00E46310" w:rsidP="00E46310">
      <w:pPr>
        <w:pStyle w:val="ListParagraph"/>
        <w:spacing w:after="0" w:line="240" w:lineRule="auto"/>
        <w:ind w:left="1080"/>
      </w:pPr>
    </w:p>
    <w:p w:rsidR="00BB398A" w:rsidRPr="00CB7584" w:rsidRDefault="00E46310" w:rsidP="00E46310">
      <w:pPr>
        <w:pStyle w:val="ListParagraph"/>
        <w:numPr>
          <w:ilvl w:val="1"/>
          <w:numId w:val="12"/>
        </w:numPr>
        <w:spacing w:after="0" w:line="240" w:lineRule="auto"/>
      </w:pPr>
      <w:r>
        <w:t xml:space="preserve">Our diplomacy has to be focused on shaping the region in a manner that shapes China’s choices? What does that mean? In one sense it means de-limiting China’s choices. It means precluding options from being available to China or making available choices too costly as it thinks about how to define its growing interests and how it can and will protect and promote them. </w:t>
      </w:r>
      <w:r w:rsidR="00E70003">
        <w:t xml:space="preserve"> </w:t>
      </w:r>
      <w:r w:rsidR="00BB398A">
        <w:t xml:space="preserve"> </w:t>
      </w:r>
    </w:p>
    <w:sectPr w:rsidR="00BB398A" w:rsidRPr="00CB7584" w:rsidSect="00621BE0">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545" w:rsidRDefault="006D5545" w:rsidP="006D5545">
      <w:pPr>
        <w:spacing w:after="0" w:line="240" w:lineRule="auto"/>
      </w:pPr>
      <w:r>
        <w:separator/>
      </w:r>
    </w:p>
  </w:endnote>
  <w:endnote w:type="continuationSeparator" w:id="0">
    <w:p w:rsidR="006D5545" w:rsidRDefault="006D5545" w:rsidP="006D55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775063"/>
      <w:docPartObj>
        <w:docPartGallery w:val="Page Numbers (Bottom of Page)"/>
        <w:docPartUnique/>
      </w:docPartObj>
    </w:sdtPr>
    <w:sdtContent>
      <w:p w:rsidR="006D5545" w:rsidRDefault="00C4190D">
        <w:pPr>
          <w:pStyle w:val="Footer"/>
          <w:jc w:val="center"/>
        </w:pPr>
        <w:fldSimple w:instr=" PAGE   \* MERGEFORMAT ">
          <w:r w:rsidR="00EB7609">
            <w:rPr>
              <w:noProof/>
            </w:rPr>
            <w:t>2</w:t>
          </w:r>
        </w:fldSimple>
      </w:p>
    </w:sdtContent>
  </w:sdt>
  <w:p w:rsidR="006D5545" w:rsidRDefault="006D55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545" w:rsidRDefault="006D5545" w:rsidP="006D5545">
      <w:pPr>
        <w:spacing w:after="0" w:line="240" w:lineRule="auto"/>
      </w:pPr>
      <w:r>
        <w:separator/>
      </w:r>
    </w:p>
  </w:footnote>
  <w:footnote w:type="continuationSeparator" w:id="0">
    <w:p w:rsidR="006D5545" w:rsidRDefault="006D5545" w:rsidP="006D5545">
      <w:pPr>
        <w:spacing w:after="0" w:line="240" w:lineRule="auto"/>
      </w:pPr>
      <w:r>
        <w:continuationSeparator/>
      </w:r>
    </w:p>
  </w:footnote>
  <w:footnote w:id="1">
    <w:p w:rsidR="00465A55" w:rsidRDefault="00465A55">
      <w:pPr>
        <w:pStyle w:val="FootnoteText"/>
      </w:pPr>
      <w:r>
        <w:rPr>
          <w:rStyle w:val="FootnoteReference"/>
        </w:rPr>
        <w:footnoteRef/>
      </w:r>
      <w:r>
        <w:t xml:space="preserve"> See </w:t>
      </w:r>
      <w:r w:rsidRPr="00465A55">
        <w:t xml:space="preserve">Evan S. Medeiros, Keith Crane, Eric </w:t>
      </w:r>
      <w:proofErr w:type="spellStart"/>
      <w:r w:rsidRPr="00465A55">
        <w:t>Heginbotham</w:t>
      </w:r>
      <w:proofErr w:type="spellEnd"/>
      <w:r w:rsidRPr="00465A55">
        <w:t xml:space="preserve">, Norman D. Levin, Julia F. Lowell, Angel </w:t>
      </w:r>
      <w:proofErr w:type="spellStart"/>
      <w:r w:rsidRPr="00465A55">
        <w:t>Rabasa</w:t>
      </w:r>
      <w:proofErr w:type="spellEnd"/>
      <w:r w:rsidRPr="00465A55">
        <w:t xml:space="preserve">, and </w:t>
      </w:r>
      <w:proofErr w:type="spellStart"/>
      <w:r w:rsidRPr="00465A55">
        <w:t>Somi</w:t>
      </w:r>
      <w:proofErr w:type="spellEnd"/>
      <w:r w:rsidRPr="00465A55">
        <w:t xml:space="preserve"> </w:t>
      </w:r>
      <w:proofErr w:type="spellStart"/>
      <w:r w:rsidRPr="00465A55">
        <w:t>Seong</w:t>
      </w:r>
      <w:proofErr w:type="spellEnd"/>
      <w:r w:rsidRPr="00465A55">
        <w:t xml:space="preserve">, </w:t>
      </w:r>
      <w:r w:rsidRPr="00465A55">
        <w:rPr>
          <w:i/>
        </w:rPr>
        <w:t>Pacific Currents: The Responses of U.S. Allies and Security Partners in East Asia to China’s Rise</w:t>
      </w:r>
      <w:r w:rsidRPr="00465A55">
        <w:t>, (Santa Monica, CA: The RAND Corporation, 2008).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4190"/>
    <w:multiLevelType w:val="hybridMultilevel"/>
    <w:tmpl w:val="26027322"/>
    <w:lvl w:ilvl="0" w:tplc="45C637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571E6B"/>
    <w:multiLevelType w:val="hybridMultilevel"/>
    <w:tmpl w:val="4D120832"/>
    <w:lvl w:ilvl="0" w:tplc="DBEC7100">
      <w:start w:val="1"/>
      <w:numFmt w:val="bullet"/>
      <w:lvlText w:val="•"/>
      <w:lvlJc w:val="left"/>
      <w:pPr>
        <w:tabs>
          <w:tab w:val="num" w:pos="720"/>
        </w:tabs>
        <w:ind w:left="720" w:hanging="360"/>
      </w:pPr>
      <w:rPr>
        <w:rFonts w:ascii="Times New Roman" w:hAnsi="Times New Roman" w:hint="default"/>
      </w:rPr>
    </w:lvl>
    <w:lvl w:ilvl="1" w:tplc="9EBE7C2A">
      <w:start w:val="1144"/>
      <w:numFmt w:val="bullet"/>
      <w:lvlText w:val="–"/>
      <w:lvlJc w:val="left"/>
      <w:pPr>
        <w:tabs>
          <w:tab w:val="num" w:pos="1440"/>
        </w:tabs>
        <w:ind w:left="1440" w:hanging="360"/>
      </w:pPr>
      <w:rPr>
        <w:rFonts w:ascii="Times New Roman" w:hAnsi="Times New Roman" w:hint="default"/>
      </w:rPr>
    </w:lvl>
    <w:lvl w:ilvl="2" w:tplc="D016654A" w:tentative="1">
      <w:start w:val="1"/>
      <w:numFmt w:val="bullet"/>
      <w:lvlText w:val="•"/>
      <w:lvlJc w:val="left"/>
      <w:pPr>
        <w:tabs>
          <w:tab w:val="num" w:pos="2160"/>
        </w:tabs>
        <w:ind w:left="2160" w:hanging="360"/>
      </w:pPr>
      <w:rPr>
        <w:rFonts w:ascii="Times New Roman" w:hAnsi="Times New Roman" w:hint="default"/>
      </w:rPr>
    </w:lvl>
    <w:lvl w:ilvl="3" w:tplc="5F0CDFFE" w:tentative="1">
      <w:start w:val="1"/>
      <w:numFmt w:val="bullet"/>
      <w:lvlText w:val="•"/>
      <w:lvlJc w:val="left"/>
      <w:pPr>
        <w:tabs>
          <w:tab w:val="num" w:pos="2880"/>
        </w:tabs>
        <w:ind w:left="2880" w:hanging="360"/>
      </w:pPr>
      <w:rPr>
        <w:rFonts w:ascii="Times New Roman" w:hAnsi="Times New Roman" w:hint="default"/>
      </w:rPr>
    </w:lvl>
    <w:lvl w:ilvl="4" w:tplc="D4428042" w:tentative="1">
      <w:start w:val="1"/>
      <w:numFmt w:val="bullet"/>
      <w:lvlText w:val="•"/>
      <w:lvlJc w:val="left"/>
      <w:pPr>
        <w:tabs>
          <w:tab w:val="num" w:pos="3600"/>
        </w:tabs>
        <w:ind w:left="3600" w:hanging="360"/>
      </w:pPr>
      <w:rPr>
        <w:rFonts w:ascii="Times New Roman" w:hAnsi="Times New Roman" w:hint="default"/>
      </w:rPr>
    </w:lvl>
    <w:lvl w:ilvl="5" w:tplc="F134F33A" w:tentative="1">
      <w:start w:val="1"/>
      <w:numFmt w:val="bullet"/>
      <w:lvlText w:val="•"/>
      <w:lvlJc w:val="left"/>
      <w:pPr>
        <w:tabs>
          <w:tab w:val="num" w:pos="4320"/>
        </w:tabs>
        <w:ind w:left="4320" w:hanging="360"/>
      </w:pPr>
      <w:rPr>
        <w:rFonts w:ascii="Times New Roman" w:hAnsi="Times New Roman" w:hint="default"/>
      </w:rPr>
    </w:lvl>
    <w:lvl w:ilvl="6" w:tplc="C0C0FE78" w:tentative="1">
      <w:start w:val="1"/>
      <w:numFmt w:val="bullet"/>
      <w:lvlText w:val="•"/>
      <w:lvlJc w:val="left"/>
      <w:pPr>
        <w:tabs>
          <w:tab w:val="num" w:pos="5040"/>
        </w:tabs>
        <w:ind w:left="5040" w:hanging="360"/>
      </w:pPr>
      <w:rPr>
        <w:rFonts w:ascii="Times New Roman" w:hAnsi="Times New Roman" w:hint="default"/>
      </w:rPr>
    </w:lvl>
    <w:lvl w:ilvl="7" w:tplc="EA068FBA" w:tentative="1">
      <w:start w:val="1"/>
      <w:numFmt w:val="bullet"/>
      <w:lvlText w:val="•"/>
      <w:lvlJc w:val="left"/>
      <w:pPr>
        <w:tabs>
          <w:tab w:val="num" w:pos="5760"/>
        </w:tabs>
        <w:ind w:left="5760" w:hanging="360"/>
      </w:pPr>
      <w:rPr>
        <w:rFonts w:ascii="Times New Roman" w:hAnsi="Times New Roman" w:hint="default"/>
      </w:rPr>
    </w:lvl>
    <w:lvl w:ilvl="8" w:tplc="7982117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6433985"/>
    <w:multiLevelType w:val="hybridMultilevel"/>
    <w:tmpl w:val="927C4536"/>
    <w:lvl w:ilvl="0" w:tplc="B7F01A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2696B"/>
    <w:multiLevelType w:val="hybridMultilevel"/>
    <w:tmpl w:val="F0AED356"/>
    <w:lvl w:ilvl="0" w:tplc="0B9221C4">
      <w:start w:val="1"/>
      <w:numFmt w:val="bullet"/>
      <w:lvlText w:val="•"/>
      <w:lvlJc w:val="left"/>
      <w:pPr>
        <w:tabs>
          <w:tab w:val="num" w:pos="720"/>
        </w:tabs>
        <w:ind w:left="720" w:hanging="360"/>
      </w:pPr>
      <w:rPr>
        <w:rFonts w:ascii="Times New Roman" w:hAnsi="Times New Roman" w:hint="default"/>
      </w:rPr>
    </w:lvl>
    <w:lvl w:ilvl="1" w:tplc="CB400CE8" w:tentative="1">
      <w:start w:val="1"/>
      <w:numFmt w:val="bullet"/>
      <w:lvlText w:val="•"/>
      <w:lvlJc w:val="left"/>
      <w:pPr>
        <w:tabs>
          <w:tab w:val="num" w:pos="1440"/>
        </w:tabs>
        <w:ind w:left="1440" w:hanging="360"/>
      </w:pPr>
      <w:rPr>
        <w:rFonts w:ascii="Times New Roman" w:hAnsi="Times New Roman" w:hint="default"/>
      </w:rPr>
    </w:lvl>
    <w:lvl w:ilvl="2" w:tplc="8B6427C2" w:tentative="1">
      <w:start w:val="1"/>
      <w:numFmt w:val="bullet"/>
      <w:lvlText w:val="•"/>
      <w:lvlJc w:val="left"/>
      <w:pPr>
        <w:tabs>
          <w:tab w:val="num" w:pos="2160"/>
        </w:tabs>
        <w:ind w:left="2160" w:hanging="360"/>
      </w:pPr>
      <w:rPr>
        <w:rFonts w:ascii="Times New Roman" w:hAnsi="Times New Roman" w:hint="default"/>
      </w:rPr>
    </w:lvl>
    <w:lvl w:ilvl="3" w:tplc="9F84004C" w:tentative="1">
      <w:start w:val="1"/>
      <w:numFmt w:val="bullet"/>
      <w:lvlText w:val="•"/>
      <w:lvlJc w:val="left"/>
      <w:pPr>
        <w:tabs>
          <w:tab w:val="num" w:pos="2880"/>
        </w:tabs>
        <w:ind w:left="2880" w:hanging="360"/>
      </w:pPr>
      <w:rPr>
        <w:rFonts w:ascii="Times New Roman" w:hAnsi="Times New Roman" w:hint="default"/>
      </w:rPr>
    </w:lvl>
    <w:lvl w:ilvl="4" w:tplc="BBA88EE6" w:tentative="1">
      <w:start w:val="1"/>
      <w:numFmt w:val="bullet"/>
      <w:lvlText w:val="•"/>
      <w:lvlJc w:val="left"/>
      <w:pPr>
        <w:tabs>
          <w:tab w:val="num" w:pos="3600"/>
        </w:tabs>
        <w:ind w:left="3600" w:hanging="360"/>
      </w:pPr>
      <w:rPr>
        <w:rFonts w:ascii="Times New Roman" w:hAnsi="Times New Roman" w:hint="default"/>
      </w:rPr>
    </w:lvl>
    <w:lvl w:ilvl="5" w:tplc="80BC38F8" w:tentative="1">
      <w:start w:val="1"/>
      <w:numFmt w:val="bullet"/>
      <w:lvlText w:val="•"/>
      <w:lvlJc w:val="left"/>
      <w:pPr>
        <w:tabs>
          <w:tab w:val="num" w:pos="4320"/>
        </w:tabs>
        <w:ind w:left="4320" w:hanging="360"/>
      </w:pPr>
      <w:rPr>
        <w:rFonts w:ascii="Times New Roman" w:hAnsi="Times New Roman" w:hint="default"/>
      </w:rPr>
    </w:lvl>
    <w:lvl w:ilvl="6" w:tplc="E4FE786C" w:tentative="1">
      <w:start w:val="1"/>
      <w:numFmt w:val="bullet"/>
      <w:lvlText w:val="•"/>
      <w:lvlJc w:val="left"/>
      <w:pPr>
        <w:tabs>
          <w:tab w:val="num" w:pos="5040"/>
        </w:tabs>
        <w:ind w:left="5040" w:hanging="360"/>
      </w:pPr>
      <w:rPr>
        <w:rFonts w:ascii="Times New Roman" w:hAnsi="Times New Roman" w:hint="default"/>
      </w:rPr>
    </w:lvl>
    <w:lvl w:ilvl="7" w:tplc="54CA5E92" w:tentative="1">
      <w:start w:val="1"/>
      <w:numFmt w:val="bullet"/>
      <w:lvlText w:val="•"/>
      <w:lvlJc w:val="left"/>
      <w:pPr>
        <w:tabs>
          <w:tab w:val="num" w:pos="5760"/>
        </w:tabs>
        <w:ind w:left="5760" w:hanging="360"/>
      </w:pPr>
      <w:rPr>
        <w:rFonts w:ascii="Times New Roman" w:hAnsi="Times New Roman" w:hint="default"/>
      </w:rPr>
    </w:lvl>
    <w:lvl w:ilvl="8" w:tplc="717AD5F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75529E7"/>
    <w:multiLevelType w:val="hybridMultilevel"/>
    <w:tmpl w:val="6A4EA6E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90843E6"/>
    <w:multiLevelType w:val="hybridMultilevel"/>
    <w:tmpl w:val="2C62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EF53E6"/>
    <w:multiLevelType w:val="hybridMultilevel"/>
    <w:tmpl w:val="6952C7F8"/>
    <w:lvl w:ilvl="0" w:tplc="B44E81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3E46C0"/>
    <w:multiLevelType w:val="hybridMultilevel"/>
    <w:tmpl w:val="DC2E4FD6"/>
    <w:lvl w:ilvl="0" w:tplc="21062C84">
      <w:start w:val="1"/>
      <w:numFmt w:val="bullet"/>
      <w:lvlText w:val="•"/>
      <w:lvlJc w:val="left"/>
      <w:pPr>
        <w:tabs>
          <w:tab w:val="num" w:pos="720"/>
        </w:tabs>
        <w:ind w:left="720" w:hanging="360"/>
      </w:pPr>
      <w:rPr>
        <w:rFonts w:ascii="Times New Roman" w:hAnsi="Times New Roman" w:hint="default"/>
      </w:rPr>
    </w:lvl>
    <w:lvl w:ilvl="1" w:tplc="32E628DE">
      <w:start w:val="1144"/>
      <w:numFmt w:val="bullet"/>
      <w:lvlText w:val="–"/>
      <w:lvlJc w:val="left"/>
      <w:pPr>
        <w:tabs>
          <w:tab w:val="num" w:pos="1440"/>
        </w:tabs>
        <w:ind w:left="1440" w:hanging="360"/>
      </w:pPr>
      <w:rPr>
        <w:rFonts w:ascii="Times New Roman" w:hAnsi="Times New Roman" w:hint="default"/>
      </w:rPr>
    </w:lvl>
    <w:lvl w:ilvl="2" w:tplc="37FE6D02" w:tentative="1">
      <w:start w:val="1"/>
      <w:numFmt w:val="bullet"/>
      <w:lvlText w:val="•"/>
      <w:lvlJc w:val="left"/>
      <w:pPr>
        <w:tabs>
          <w:tab w:val="num" w:pos="2160"/>
        </w:tabs>
        <w:ind w:left="2160" w:hanging="360"/>
      </w:pPr>
      <w:rPr>
        <w:rFonts w:ascii="Times New Roman" w:hAnsi="Times New Roman" w:hint="default"/>
      </w:rPr>
    </w:lvl>
    <w:lvl w:ilvl="3" w:tplc="667C1C3E" w:tentative="1">
      <w:start w:val="1"/>
      <w:numFmt w:val="bullet"/>
      <w:lvlText w:val="•"/>
      <w:lvlJc w:val="left"/>
      <w:pPr>
        <w:tabs>
          <w:tab w:val="num" w:pos="2880"/>
        </w:tabs>
        <w:ind w:left="2880" w:hanging="360"/>
      </w:pPr>
      <w:rPr>
        <w:rFonts w:ascii="Times New Roman" w:hAnsi="Times New Roman" w:hint="default"/>
      </w:rPr>
    </w:lvl>
    <w:lvl w:ilvl="4" w:tplc="BF34E818" w:tentative="1">
      <w:start w:val="1"/>
      <w:numFmt w:val="bullet"/>
      <w:lvlText w:val="•"/>
      <w:lvlJc w:val="left"/>
      <w:pPr>
        <w:tabs>
          <w:tab w:val="num" w:pos="3600"/>
        </w:tabs>
        <w:ind w:left="3600" w:hanging="360"/>
      </w:pPr>
      <w:rPr>
        <w:rFonts w:ascii="Times New Roman" w:hAnsi="Times New Roman" w:hint="default"/>
      </w:rPr>
    </w:lvl>
    <w:lvl w:ilvl="5" w:tplc="9B186370" w:tentative="1">
      <w:start w:val="1"/>
      <w:numFmt w:val="bullet"/>
      <w:lvlText w:val="•"/>
      <w:lvlJc w:val="left"/>
      <w:pPr>
        <w:tabs>
          <w:tab w:val="num" w:pos="4320"/>
        </w:tabs>
        <w:ind w:left="4320" w:hanging="360"/>
      </w:pPr>
      <w:rPr>
        <w:rFonts w:ascii="Times New Roman" w:hAnsi="Times New Roman" w:hint="default"/>
      </w:rPr>
    </w:lvl>
    <w:lvl w:ilvl="6" w:tplc="19E0EC56" w:tentative="1">
      <w:start w:val="1"/>
      <w:numFmt w:val="bullet"/>
      <w:lvlText w:val="•"/>
      <w:lvlJc w:val="left"/>
      <w:pPr>
        <w:tabs>
          <w:tab w:val="num" w:pos="5040"/>
        </w:tabs>
        <w:ind w:left="5040" w:hanging="360"/>
      </w:pPr>
      <w:rPr>
        <w:rFonts w:ascii="Times New Roman" w:hAnsi="Times New Roman" w:hint="default"/>
      </w:rPr>
    </w:lvl>
    <w:lvl w:ilvl="7" w:tplc="35E6486E" w:tentative="1">
      <w:start w:val="1"/>
      <w:numFmt w:val="bullet"/>
      <w:lvlText w:val="•"/>
      <w:lvlJc w:val="left"/>
      <w:pPr>
        <w:tabs>
          <w:tab w:val="num" w:pos="5760"/>
        </w:tabs>
        <w:ind w:left="5760" w:hanging="360"/>
      </w:pPr>
      <w:rPr>
        <w:rFonts w:ascii="Times New Roman" w:hAnsi="Times New Roman" w:hint="default"/>
      </w:rPr>
    </w:lvl>
    <w:lvl w:ilvl="8" w:tplc="31BC40EC" w:tentative="1">
      <w:start w:val="1"/>
      <w:numFmt w:val="bullet"/>
      <w:lvlText w:val="•"/>
      <w:lvlJc w:val="left"/>
      <w:pPr>
        <w:tabs>
          <w:tab w:val="num" w:pos="6480"/>
        </w:tabs>
        <w:ind w:left="6480" w:hanging="360"/>
      </w:pPr>
      <w:rPr>
        <w:rFonts w:ascii="Times New Roman" w:hAnsi="Times New Roman" w:hint="default"/>
      </w:rPr>
    </w:lvl>
  </w:abstractNum>
  <w:abstractNum w:abstractNumId="8">
    <w:nsid w:val="464E5D0F"/>
    <w:multiLevelType w:val="hybridMultilevel"/>
    <w:tmpl w:val="9D52F2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7FE6414"/>
    <w:multiLevelType w:val="hybridMultilevel"/>
    <w:tmpl w:val="5F14D6D2"/>
    <w:lvl w:ilvl="0" w:tplc="F168AAA4">
      <w:start w:val="1"/>
      <w:numFmt w:val="bullet"/>
      <w:lvlText w:val="•"/>
      <w:lvlJc w:val="left"/>
      <w:pPr>
        <w:tabs>
          <w:tab w:val="num" w:pos="720"/>
        </w:tabs>
        <w:ind w:left="720" w:hanging="360"/>
      </w:pPr>
      <w:rPr>
        <w:rFonts w:ascii="Times New Roman" w:hAnsi="Times New Roman" w:hint="default"/>
      </w:rPr>
    </w:lvl>
    <w:lvl w:ilvl="1" w:tplc="FD08C6C8">
      <w:start w:val="1144"/>
      <w:numFmt w:val="bullet"/>
      <w:lvlText w:val="–"/>
      <w:lvlJc w:val="left"/>
      <w:pPr>
        <w:tabs>
          <w:tab w:val="num" w:pos="1440"/>
        </w:tabs>
        <w:ind w:left="1440" w:hanging="360"/>
      </w:pPr>
      <w:rPr>
        <w:rFonts w:ascii="Times New Roman" w:hAnsi="Times New Roman" w:hint="default"/>
      </w:rPr>
    </w:lvl>
    <w:lvl w:ilvl="2" w:tplc="6B003D7A" w:tentative="1">
      <w:start w:val="1"/>
      <w:numFmt w:val="bullet"/>
      <w:lvlText w:val="•"/>
      <w:lvlJc w:val="left"/>
      <w:pPr>
        <w:tabs>
          <w:tab w:val="num" w:pos="2160"/>
        </w:tabs>
        <w:ind w:left="2160" w:hanging="360"/>
      </w:pPr>
      <w:rPr>
        <w:rFonts w:ascii="Times New Roman" w:hAnsi="Times New Roman" w:hint="default"/>
      </w:rPr>
    </w:lvl>
    <w:lvl w:ilvl="3" w:tplc="E9809444" w:tentative="1">
      <w:start w:val="1"/>
      <w:numFmt w:val="bullet"/>
      <w:lvlText w:val="•"/>
      <w:lvlJc w:val="left"/>
      <w:pPr>
        <w:tabs>
          <w:tab w:val="num" w:pos="2880"/>
        </w:tabs>
        <w:ind w:left="2880" w:hanging="360"/>
      </w:pPr>
      <w:rPr>
        <w:rFonts w:ascii="Times New Roman" w:hAnsi="Times New Roman" w:hint="default"/>
      </w:rPr>
    </w:lvl>
    <w:lvl w:ilvl="4" w:tplc="6644BE66" w:tentative="1">
      <w:start w:val="1"/>
      <w:numFmt w:val="bullet"/>
      <w:lvlText w:val="•"/>
      <w:lvlJc w:val="left"/>
      <w:pPr>
        <w:tabs>
          <w:tab w:val="num" w:pos="3600"/>
        </w:tabs>
        <w:ind w:left="3600" w:hanging="360"/>
      </w:pPr>
      <w:rPr>
        <w:rFonts w:ascii="Times New Roman" w:hAnsi="Times New Roman" w:hint="default"/>
      </w:rPr>
    </w:lvl>
    <w:lvl w:ilvl="5" w:tplc="CABADB28" w:tentative="1">
      <w:start w:val="1"/>
      <w:numFmt w:val="bullet"/>
      <w:lvlText w:val="•"/>
      <w:lvlJc w:val="left"/>
      <w:pPr>
        <w:tabs>
          <w:tab w:val="num" w:pos="4320"/>
        </w:tabs>
        <w:ind w:left="4320" w:hanging="360"/>
      </w:pPr>
      <w:rPr>
        <w:rFonts w:ascii="Times New Roman" w:hAnsi="Times New Roman" w:hint="default"/>
      </w:rPr>
    </w:lvl>
    <w:lvl w:ilvl="6" w:tplc="412EF830" w:tentative="1">
      <w:start w:val="1"/>
      <w:numFmt w:val="bullet"/>
      <w:lvlText w:val="•"/>
      <w:lvlJc w:val="left"/>
      <w:pPr>
        <w:tabs>
          <w:tab w:val="num" w:pos="5040"/>
        </w:tabs>
        <w:ind w:left="5040" w:hanging="360"/>
      </w:pPr>
      <w:rPr>
        <w:rFonts w:ascii="Times New Roman" w:hAnsi="Times New Roman" w:hint="default"/>
      </w:rPr>
    </w:lvl>
    <w:lvl w:ilvl="7" w:tplc="EC7CF732" w:tentative="1">
      <w:start w:val="1"/>
      <w:numFmt w:val="bullet"/>
      <w:lvlText w:val="•"/>
      <w:lvlJc w:val="left"/>
      <w:pPr>
        <w:tabs>
          <w:tab w:val="num" w:pos="5760"/>
        </w:tabs>
        <w:ind w:left="5760" w:hanging="360"/>
      </w:pPr>
      <w:rPr>
        <w:rFonts w:ascii="Times New Roman" w:hAnsi="Times New Roman" w:hint="default"/>
      </w:rPr>
    </w:lvl>
    <w:lvl w:ilvl="8" w:tplc="CC544BF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B1037C7"/>
    <w:multiLevelType w:val="hybridMultilevel"/>
    <w:tmpl w:val="3A68F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EC59E9"/>
    <w:multiLevelType w:val="hybridMultilevel"/>
    <w:tmpl w:val="14461EFE"/>
    <w:lvl w:ilvl="0" w:tplc="66D462EA">
      <w:start w:val="1"/>
      <w:numFmt w:val="bullet"/>
      <w:lvlText w:val="•"/>
      <w:lvlJc w:val="left"/>
      <w:pPr>
        <w:tabs>
          <w:tab w:val="num" w:pos="720"/>
        </w:tabs>
        <w:ind w:left="720" w:hanging="360"/>
      </w:pPr>
      <w:rPr>
        <w:rFonts w:ascii="Times New Roman" w:hAnsi="Times New Roman" w:hint="default"/>
      </w:rPr>
    </w:lvl>
    <w:lvl w:ilvl="1" w:tplc="167E3826">
      <w:start w:val="1144"/>
      <w:numFmt w:val="bullet"/>
      <w:lvlText w:val="–"/>
      <w:lvlJc w:val="left"/>
      <w:pPr>
        <w:tabs>
          <w:tab w:val="num" w:pos="1440"/>
        </w:tabs>
        <w:ind w:left="1440" w:hanging="360"/>
      </w:pPr>
      <w:rPr>
        <w:rFonts w:ascii="Times New Roman" w:hAnsi="Times New Roman" w:hint="default"/>
      </w:rPr>
    </w:lvl>
    <w:lvl w:ilvl="2" w:tplc="825430FA" w:tentative="1">
      <w:start w:val="1"/>
      <w:numFmt w:val="bullet"/>
      <w:lvlText w:val="•"/>
      <w:lvlJc w:val="left"/>
      <w:pPr>
        <w:tabs>
          <w:tab w:val="num" w:pos="2160"/>
        </w:tabs>
        <w:ind w:left="2160" w:hanging="360"/>
      </w:pPr>
      <w:rPr>
        <w:rFonts w:ascii="Times New Roman" w:hAnsi="Times New Roman" w:hint="default"/>
      </w:rPr>
    </w:lvl>
    <w:lvl w:ilvl="3" w:tplc="564892B6" w:tentative="1">
      <w:start w:val="1"/>
      <w:numFmt w:val="bullet"/>
      <w:lvlText w:val="•"/>
      <w:lvlJc w:val="left"/>
      <w:pPr>
        <w:tabs>
          <w:tab w:val="num" w:pos="2880"/>
        </w:tabs>
        <w:ind w:left="2880" w:hanging="360"/>
      </w:pPr>
      <w:rPr>
        <w:rFonts w:ascii="Times New Roman" w:hAnsi="Times New Roman" w:hint="default"/>
      </w:rPr>
    </w:lvl>
    <w:lvl w:ilvl="4" w:tplc="BC54795E" w:tentative="1">
      <w:start w:val="1"/>
      <w:numFmt w:val="bullet"/>
      <w:lvlText w:val="•"/>
      <w:lvlJc w:val="left"/>
      <w:pPr>
        <w:tabs>
          <w:tab w:val="num" w:pos="3600"/>
        </w:tabs>
        <w:ind w:left="3600" w:hanging="360"/>
      </w:pPr>
      <w:rPr>
        <w:rFonts w:ascii="Times New Roman" w:hAnsi="Times New Roman" w:hint="default"/>
      </w:rPr>
    </w:lvl>
    <w:lvl w:ilvl="5" w:tplc="9CC0175A" w:tentative="1">
      <w:start w:val="1"/>
      <w:numFmt w:val="bullet"/>
      <w:lvlText w:val="•"/>
      <w:lvlJc w:val="left"/>
      <w:pPr>
        <w:tabs>
          <w:tab w:val="num" w:pos="4320"/>
        </w:tabs>
        <w:ind w:left="4320" w:hanging="360"/>
      </w:pPr>
      <w:rPr>
        <w:rFonts w:ascii="Times New Roman" w:hAnsi="Times New Roman" w:hint="default"/>
      </w:rPr>
    </w:lvl>
    <w:lvl w:ilvl="6" w:tplc="5A502740" w:tentative="1">
      <w:start w:val="1"/>
      <w:numFmt w:val="bullet"/>
      <w:lvlText w:val="•"/>
      <w:lvlJc w:val="left"/>
      <w:pPr>
        <w:tabs>
          <w:tab w:val="num" w:pos="5040"/>
        </w:tabs>
        <w:ind w:left="5040" w:hanging="360"/>
      </w:pPr>
      <w:rPr>
        <w:rFonts w:ascii="Times New Roman" w:hAnsi="Times New Roman" w:hint="default"/>
      </w:rPr>
    </w:lvl>
    <w:lvl w:ilvl="7" w:tplc="09DA31CA" w:tentative="1">
      <w:start w:val="1"/>
      <w:numFmt w:val="bullet"/>
      <w:lvlText w:val="•"/>
      <w:lvlJc w:val="left"/>
      <w:pPr>
        <w:tabs>
          <w:tab w:val="num" w:pos="5760"/>
        </w:tabs>
        <w:ind w:left="5760" w:hanging="360"/>
      </w:pPr>
      <w:rPr>
        <w:rFonts w:ascii="Times New Roman" w:hAnsi="Times New Roman" w:hint="default"/>
      </w:rPr>
    </w:lvl>
    <w:lvl w:ilvl="8" w:tplc="653C2A1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5"/>
  </w:num>
  <w:num w:numId="4">
    <w:abstractNumId w:val="6"/>
  </w:num>
  <w:num w:numId="5">
    <w:abstractNumId w:val="9"/>
  </w:num>
  <w:num w:numId="6">
    <w:abstractNumId w:val="10"/>
  </w:num>
  <w:num w:numId="7">
    <w:abstractNumId w:val="7"/>
  </w:num>
  <w:num w:numId="8">
    <w:abstractNumId w:val="3"/>
  </w:num>
  <w:num w:numId="9">
    <w:abstractNumId w:val="11"/>
  </w:num>
  <w:num w:numId="10">
    <w:abstractNumId w:val="1"/>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footnotePr>
    <w:footnote w:id="-1"/>
    <w:footnote w:id="0"/>
  </w:footnotePr>
  <w:endnotePr>
    <w:endnote w:id="-1"/>
    <w:endnote w:id="0"/>
  </w:endnotePr>
  <w:compat/>
  <w:rsids>
    <w:rsidRoot w:val="00D07D31"/>
    <w:rsid w:val="000A30CF"/>
    <w:rsid w:val="00163326"/>
    <w:rsid w:val="001A4086"/>
    <w:rsid w:val="001B51E1"/>
    <w:rsid w:val="001D61C8"/>
    <w:rsid w:val="0022759A"/>
    <w:rsid w:val="00264310"/>
    <w:rsid w:val="002A1265"/>
    <w:rsid w:val="002B1D67"/>
    <w:rsid w:val="00346252"/>
    <w:rsid w:val="003837B9"/>
    <w:rsid w:val="00392FE5"/>
    <w:rsid w:val="003D748B"/>
    <w:rsid w:val="004160BA"/>
    <w:rsid w:val="00465A55"/>
    <w:rsid w:val="00491EF8"/>
    <w:rsid w:val="004A4696"/>
    <w:rsid w:val="005760C7"/>
    <w:rsid w:val="00621BE0"/>
    <w:rsid w:val="006523CA"/>
    <w:rsid w:val="00671207"/>
    <w:rsid w:val="006761F7"/>
    <w:rsid w:val="006D5545"/>
    <w:rsid w:val="00734E1D"/>
    <w:rsid w:val="007410C7"/>
    <w:rsid w:val="007A6DAD"/>
    <w:rsid w:val="007E3695"/>
    <w:rsid w:val="007F2033"/>
    <w:rsid w:val="00896888"/>
    <w:rsid w:val="00A24083"/>
    <w:rsid w:val="00AA09DD"/>
    <w:rsid w:val="00AC0360"/>
    <w:rsid w:val="00AF4FF1"/>
    <w:rsid w:val="00B03421"/>
    <w:rsid w:val="00BB398A"/>
    <w:rsid w:val="00C34E3B"/>
    <w:rsid w:val="00C4190D"/>
    <w:rsid w:val="00CB7584"/>
    <w:rsid w:val="00CD6EEA"/>
    <w:rsid w:val="00D07D31"/>
    <w:rsid w:val="00D71FB0"/>
    <w:rsid w:val="00D75B2C"/>
    <w:rsid w:val="00DC2F08"/>
    <w:rsid w:val="00DC7516"/>
    <w:rsid w:val="00E30BCF"/>
    <w:rsid w:val="00E46310"/>
    <w:rsid w:val="00E70003"/>
    <w:rsid w:val="00E72B8A"/>
    <w:rsid w:val="00E95B2F"/>
    <w:rsid w:val="00EB7609"/>
    <w:rsid w:val="00ED2F63"/>
    <w:rsid w:val="00F730C2"/>
    <w:rsid w:val="00FF55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D31"/>
    <w:pPr>
      <w:ind w:left="720"/>
      <w:contextualSpacing/>
    </w:pPr>
  </w:style>
  <w:style w:type="paragraph" w:styleId="Header">
    <w:name w:val="header"/>
    <w:basedOn w:val="Normal"/>
    <w:link w:val="HeaderChar"/>
    <w:uiPriority w:val="99"/>
    <w:semiHidden/>
    <w:unhideWhenUsed/>
    <w:rsid w:val="006D55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D5545"/>
  </w:style>
  <w:style w:type="paragraph" w:styleId="Footer">
    <w:name w:val="footer"/>
    <w:basedOn w:val="Normal"/>
    <w:link w:val="FooterChar"/>
    <w:uiPriority w:val="99"/>
    <w:unhideWhenUsed/>
    <w:rsid w:val="006D55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545"/>
  </w:style>
  <w:style w:type="paragraph" w:styleId="FootnoteText">
    <w:name w:val="footnote text"/>
    <w:basedOn w:val="Normal"/>
    <w:link w:val="FootnoteTextChar"/>
    <w:uiPriority w:val="99"/>
    <w:semiHidden/>
    <w:unhideWhenUsed/>
    <w:rsid w:val="00465A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5A55"/>
    <w:rPr>
      <w:sz w:val="20"/>
      <w:szCs w:val="20"/>
    </w:rPr>
  </w:style>
  <w:style w:type="character" w:styleId="FootnoteReference">
    <w:name w:val="footnote reference"/>
    <w:basedOn w:val="DefaultParagraphFont"/>
    <w:uiPriority w:val="99"/>
    <w:semiHidden/>
    <w:unhideWhenUsed/>
    <w:rsid w:val="00465A55"/>
    <w:rPr>
      <w:vertAlign w:val="superscript"/>
    </w:rPr>
  </w:style>
</w:styles>
</file>

<file path=word/webSettings.xml><?xml version="1.0" encoding="utf-8"?>
<w:webSettings xmlns:r="http://schemas.openxmlformats.org/officeDocument/2006/relationships" xmlns:w="http://schemas.openxmlformats.org/wordprocessingml/2006/main">
  <w:divs>
    <w:div w:id="1491674947">
      <w:bodyDiv w:val="1"/>
      <w:marLeft w:val="0"/>
      <w:marRight w:val="0"/>
      <w:marTop w:val="0"/>
      <w:marBottom w:val="0"/>
      <w:divBdr>
        <w:top w:val="none" w:sz="0" w:space="0" w:color="auto"/>
        <w:left w:val="none" w:sz="0" w:space="0" w:color="auto"/>
        <w:bottom w:val="none" w:sz="0" w:space="0" w:color="auto"/>
        <w:right w:val="none" w:sz="0" w:space="0" w:color="auto"/>
      </w:divBdr>
      <w:divsChild>
        <w:div w:id="2081251901">
          <w:marLeft w:val="360"/>
          <w:marRight w:val="0"/>
          <w:marTop w:val="0"/>
          <w:marBottom w:val="0"/>
          <w:divBdr>
            <w:top w:val="none" w:sz="0" w:space="0" w:color="auto"/>
            <w:left w:val="none" w:sz="0" w:space="0" w:color="auto"/>
            <w:bottom w:val="none" w:sz="0" w:space="0" w:color="auto"/>
            <w:right w:val="none" w:sz="0" w:space="0" w:color="auto"/>
          </w:divBdr>
        </w:div>
        <w:div w:id="1860508110">
          <w:marLeft w:val="1166"/>
          <w:marRight w:val="0"/>
          <w:marTop w:val="0"/>
          <w:marBottom w:val="0"/>
          <w:divBdr>
            <w:top w:val="none" w:sz="0" w:space="0" w:color="auto"/>
            <w:left w:val="none" w:sz="0" w:space="0" w:color="auto"/>
            <w:bottom w:val="none" w:sz="0" w:space="0" w:color="auto"/>
            <w:right w:val="none" w:sz="0" w:space="0" w:color="auto"/>
          </w:divBdr>
        </w:div>
        <w:div w:id="1987314353">
          <w:marLeft w:val="1166"/>
          <w:marRight w:val="0"/>
          <w:marTop w:val="0"/>
          <w:marBottom w:val="0"/>
          <w:divBdr>
            <w:top w:val="none" w:sz="0" w:space="0" w:color="auto"/>
            <w:left w:val="none" w:sz="0" w:space="0" w:color="auto"/>
            <w:bottom w:val="none" w:sz="0" w:space="0" w:color="auto"/>
            <w:right w:val="none" w:sz="0" w:space="0" w:color="auto"/>
          </w:divBdr>
        </w:div>
      </w:divsChild>
    </w:div>
    <w:div w:id="1640377221">
      <w:bodyDiv w:val="1"/>
      <w:marLeft w:val="0"/>
      <w:marRight w:val="0"/>
      <w:marTop w:val="0"/>
      <w:marBottom w:val="0"/>
      <w:divBdr>
        <w:top w:val="none" w:sz="0" w:space="0" w:color="auto"/>
        <w:left w:val="none" w:sz="0" w:space="0" w:color="auto"/>
        <w:bottom w:val="none" w:sz="0" w:space="0" w:color="auto"/>
        <w:right w:val="none" w:sz="0" w:space="0" w:color="auto"/>
      </w:divBdr>
      <w:divsChild>
        <w:div w:id="490174458">
          <w:marLeft w:val="360"/>
          <w:marRight w:val="0"/>
          <w:marTop w:val="0"/>
          <w:marBottom w:val="0"/>
          <w:divBdr>
            <w:top w:val="none" w:sz="0" w:space="0" w:color="auto"/>
            <w:left w:val="none" w:sz="0" w:space="0" w:color="auto"/>
            <w:bottom w:val="none" w:sz="0" w:space="0" w:color="auto"/>
            <w:right w:val="none" w:sz="0" w:space="0" w:color="auto"/>
          </w:divBdr>
        </w:div>
      </w:divsChild>
    </w:div>
    <w:div w:id="1899045556">
      <w:bodyDiv w:val="1"/>
      <w:marLeft w:val="0"/>
      <w:marRight w:val="0"/>
      <w:marTop w:val="0"/>
      <w:marBottom w:val="0"/>
      <w:divBdr>
        <w:top w:val="none" w:sz="0" w:space="0" w:color="auto"/>
        <w:left w:val="none" w:sz="0" w:space="0" w:color="auto"/>
        <w:bottom w:val="none" w:sz="0" w:space="0" w:color="auto"/>
        <w:right w:val="none" w:sz="0" w:space="0" w:color="auto"/>
      </w:divBdr>
      <w:divsChild>
        <w:div w:id="394353397">
          <w:marLeft w:val="360"/>
          <w:marRight w:val="0"/>
          <w:marTop w:val="0"/>
          <w:marBottom w:val="0"/>
          <w:divBdr>
            <w:top w:val="none" w:sz="0" w:space="0" w:color="auto"/>
            <w:left w:val="none" w:sz="0" w:space="0" w:color="auto"/>
            <w:bottom w:val="none" w:sz="0" w:space="0" w:color="auto"/>
            <w:right w:val="none" w:sz="0" w:space="0" w:color="auto"/>
          </w:divBdr>
        </w:div>
        <w:div w:id="322318935">
          <w:marLeft w:val="1166"/>
          <w:marRight w:val="0"/>
          <w:marTop w:val="0"/>
          <w:marBottom w:val="0"/>
          <w:divBdr>
            <w:top w:val="none" w:sz="0" w:space="0" w:color="auto"/>
            <w:left w:val="none" w:sz="0" w:space="0" w:color="auto"/>
            <w:bottom w:val="none" w:sz="0" w:space="0" w:color="auto"/>
            <w:right w:val="none" w:sz="0" w:space="0" w:color="auto"/>
          </w:divBdr>
        </w:div>
        <w:div w:id="1410346847">
          <w:marLeft w:val="1166"/>
          <w:marRight w:val="0"/>
          <w:marTop w:val="0"/>
          <w:marBottom w:val="0"/>
          <w:divBdr>
            <w:top w:val="none" w:sz="0" w:space="0" w:color="auto"/>
            <w:left w:val="none" w:sz="0" w:space="0" w:color="auto"/>
            <w:bottom w:val="none" w:sz="0" w:space="0" w:color="auto"/>
            <w:right w:val="none" w:sz="0" w:space="0" w:color="auto"/>
          </w:divBdr>
        </w:div>
      </w:divsChild>
    </w:div>
    <w:div w:id="1981375196">
      <w:bodyDiv w:val="1"/>
      <w:marLeft w:val="0"/>
      <w:marRight w:val="0"/>
      <w:marTop w:val="0"/>
      <w:marBottom w:val="0"/>
      <w:divBdr>
        <w:top w:val="none" w:sz="0" w:space="0" w:color="auto"/>
        <w:left w:val="none" w:sz="0" w:space="0" w:color="auto"/>
        <w:bottom w:val="none" w:sz="0" w:space="0" w:color="auto"/>
        <w:right w:val="none" w:sz="0" w:space="0" w:color="auto"/>
      </w:divBdr>
      <w:divsChild>
        <w:div w:id="95564744">
          <w:marLeft w:val="360"/>
          <w:marRight w:val="0"/>
          <w:marTop w:val="0"/>
          <w:marBottom w:val="0"/>
          <w:divBdr>
            <w:top w:val="none" w:sz="0" w:space="0" w:color="auto"/>
            <w:left w:val="none" w:sz="0" w:space="0" w:color="auto"/>
            <w:bottom w:val="none" w:sz="0" w:space="0" w:color="auto"/>
            <w:right w:val="none" w:sz="0" w:space="0" w:color="auto"/>
          </w:divBdr>
        </w:div>
        <w:div w:id="587999881">
          <w:marLeft w:val="1166"/>
          <w:marRight w:val="0"/>
          <w:marTop w:val="0"/>
          <w:marBottom w:val="0"/>
          <w:divBdr>
            <w:top w:val="none" w:sz="0" w:space="0" w:color="auto"/>
            <w:left w:val="none" w:sz="0" w:space="0" w:color="auto"/>
            <w:bottom w:val="none" w:sz="0" w:space="0" w:color="auto"/>
            <w:right w:val="none" w:sz="0" w:space="0" w:color="auto"/>
          </w:divBdr>
        </w:div>
        <w:div w:id="1815248171">
          <w:marLeft w:val="1166"/>
          <w:marRight w:val="0"/>
          <w:marTop w:val="0"/>
          <w:marBottom w:val="0"/>
          <w:divBdr>
            <w:top w:val="none" w:sz="0" w:space="0" w:color="auto"/>
            <w:left w:val="none" w:sz="0" w:space="0" w:color="auto"/>
            <w:bottom w:val="none" w:sz="0" w:space="0" w:color="auto"/>
            <w:right w:val="none" w:sz="0" w:space="0" w:color="auto"/>
          </w:divBdr>
        </w:div>
      </w:divsChild>
    </w:div>
    <w:div w:id="2072926269">
      <w:bodyDiv w:val="1"/>
      <w:marLeft w:val="0"/>
      <w:marRight w:val="0"/>
      <w:marTop w:val="0"/>
      <w:marBottom w:val="0"/>
      <w:divBdr>
        <w:top w:val="none" w:sz="0" w:space="0" w:color="auto"/>
        <w:left w:val="none" w:sz="0" w:space="0" w:color="auto"/>
        <w:bottom w:val="none" w:sz="0" w:space="0" w:color="auto"/>
        <w:right w:val="none" w:sz="0" w:space="0" w:color="auto"/>
      </w:divBdr>
      <w:divsChild>
        <w:div w:id="353726343">
          <w:marLeft w:val="360"/>
          <w:marRight w:val="0"/>
          <w:marTop w:val="0"/>
          <w:marBottom w:val="0"/>
          <w:divBdr>
            <w:top w:val="none" w:sz="0" w:space="0" w:color="auto"/>
            <w:left w:val="none" w:sz="0" w:space="0" w:color="auto"/>
            <w:bottom w:val="none" w:sz="0" w:space="0" w:color="auto"/>
            <w:right w:val="none" w:sz="0" w:space="0" w:color="auto"/>
          </w:divBdr>
        </w:div>
        <w:div w:id="6365664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DF72D-E23A-4C07-B7E2-28A47A69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822</Words>
  <Characters>4124</Characters>
  <Application>Microsoft Office Word</Application>
  <DocSecurity>0</DocSecurity>
  <Lines>98</Lines>
  <Paragraphs>43</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41</cp:revision>
  <cp:lastPrinted>2010-09-21T21:10:00Z</cp:lastPrinted>
  <dcterms:created xsi:type="dcterms:W3CDTF">2010-09-21T13:25:00Z</dcterms:created>
  <dcterms:modified xsi:type="dcterms:W3CDTF">2010-09-21T21:23:00Z</dcterms:modified>
</cp:coreProperties>
</file>